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9638" w:type="dxa"/>
        <w:tblLayout w:type="fixed"/>
        <w:tblLook w:val="04A0" w:firstRow="1" w:lastRow="0" w:firstColumn="1" w:lastColumn="0" w:noHBand="0" w:noVBand="1"/>
      </w:tblPr>
      <w:tblGrid>
        <w:gridCol w:w="449"/>
        <w:gridCol w:w="1360"/>
        <w:gridCol w:w="1560"/>
        <w:gridCol w:w="1559"/>
        <w:gridCol w:w="1276"/>
        <w:gridCol w:w="1134"/>
        <w:gridCol w:w="1134"/>
        <w:gridCol w:w="1275"/>
        <w:gridCol w:w="1134"/>
        <w:gridCol w:w="1134"/>
        <w:gridCol w:w="1134"/>
        <w:gridCol w:w="1134"/>
        <w:gridCol w:w="5355"/>
      </w:tblGrid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название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Контекст, примечание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  <w:lang w:val="en-US"/>
              </w:rPr>
              <w:t>(1)</w:t>
            </w:r>
            <w:r w:rsidRPr="00DB5B0A">
              <w:rPr>
                <w:sz w:val="18"/>
                <w:szCs w:val="18"/>
              </w:rPr>
              <w:t xml:space="preserve"> </w:t>
            </w:r>
            <w:r w:rsidRPr="00DB5B0A">
              <w:rPr>
                <w:sz w:val="18"/>
                <w:szCs w:val="18"/>
                <w:lang w:val="en-US"/>
              </w:rPr>
              <w:t>READ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</w:rPr>
              <w:t xml:space="preserve">(2) </w:t>
            </w:r>
            <w:r w:rsidRPr="00DB5B0A">
              <w:rPr>
                <w:sz w:val="18"/>
                <w:szCs w:val="18"/>
                <w:lang w:val="en-US"/>
              </w:rPr>
              <w:t>UPDATE PERMISSIONS</w:t>
            </w:r>
          </w:p>
        </w:tc>
        <w:tc>
          <w:tcPr>
            <w:tcW w:w="1134" w:type="dxa"/>
          </w:tcPr>
          <w:p w:rsidR="005B7B32" w:rsidRPr="00DB5B0A" w:rsidRDefault="005B7B32" w:rsidP="00861462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</w:rPr>
              <w:t>(</w:t>
            </w:r>
            <w:r w:rsidRPr="00DB5B0A">
              <w:rPr>
                <w:sz w:val="18"/>
                <w:szCs w:val="18"/>
                <w:lang w:val="en-US"/>
              </w:rPr>
              <w:t>3</w:t>
            </w:r>
            <w:r w:rsidRPr="00DB5B0A">
              <w:rPr>
                <w:sz w:val="18"/>
                <w:szCs w:val="18"/>
              </w:rPr>
              <w:t xml:space="preserve">) </w:t>
            </w:r>
            <w:r w:rsidRPr="00DB5B0A">
              <w:rPr>
                <w:sz w:val="18"/>
                <w:szCs w:val="18"/>
                <w:lang w:val="en-US"/>
              </w:rPr>
              <w:t>CREATE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(4) UPDATE</w:t>
            </w:r>
          </w:p>
        </w:tc>
        <w:tc>
          <w:tcPr>
            <w:tcW w:w="1275" w:type="dxa"/>
          </w:tcPr>
          <w:p w:rsidR="005B7B32" w:rsidRPr="00DB5B0A" w:rsidRDefault="005B7B32" w:rsidP="00861462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</w:rPr>
              <w:t>(</w:t>
            </w:r>
            <w:r w:rsidRPr="00DB5B0A">
              <w:rPr>
                <w:sz w:val="18"/>
                <w:szCs w:val="18"/>
                <w:lang w:val="en-US"/>
              </w:rPr>
              <w:t>5</w:t>
            </w:r>
            <w:r w:rsidRPr="00DB5B0A">
              <w:rPr>
                <w:sz w:val="18"/>
                <w:szCs w:val="18"/>
              </w:rPr>
              <w:t xml:space="preserve">) </w:t>
            </w:r>
            <w:r w:rsidRPr="00DB5B0A">
              <w:rPr>
                <w:sz w:val="18"/>
                <w:szCs w:val="18"/>
                <w:lang w:val="en-US"/>
              </w:rPr>
              <w:t>DELETE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(6) EXPORT</w:t>
            </w:r>
          </w:p>
        </w:tc>
        <w:tc>
          <w:tcPr>
            <w:tcW w:w="1134" w:type="dxa"/>
          </w:tcPr>
          <w:p w:rsidR="005B7B32" w:rsidRPr="00DB5B0A" w:rsidRDefault="005B7B32" w:rsidP="00006408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</w:rPr>
              <w:t xml:space="preserve">(7) </w:t>
            </w:r>
            <w:r w:rsidRPr="00DB5B0A">
              <w:rPr>
                <w:sz w:val="18"/>
                <w:szCs w:val="18"/>
                <w:lang w:val="en-US"/>
              </w:rPr>
              <w:t>IMPORT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(8) EXECUTE</w:t>
            </w:r>
          </w:p>
        </w:tc>
        <w:tc>
          <w:tcPr>
            <w:tcW w:w="1134" w:type="dxa"/>
          </w:tcPr>
          <w:p w:rsidR="005B7B32" w:rsidRPr="00DB5B0A" w:rsidRDefault="005B7B32" w:rsidP="005B7B32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(9) CANCEL</w:t>
            </w: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Дополнительно</w:t>
            </w: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SYSTEM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Без контекста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 (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видимость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элемента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меню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 (LOGIN)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BOTSTATIONS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Без контекста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  <w:lang w:val="en-US"/>
              </w:rPr>
              <w:t>+ (</w:t>
            </w:r>
            <w:r w:rsidRPr="00DB5B0A">
              <w:rPr>
                <w:sz w:val="18"/>
                <w:szCs w:val="18"/>
              </w:rPr>
              <w:t>видимость элемента меню)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  <w:highlight w:val="yellow"/>
                <w:lang w:val="en-US"/>
              </w:rPr>
            </w:pPr>
            <w:r w:rsidRPr="00DB5B0A">
              <w:rPr>
                <w:sz w:val="18"/>
                <w:szCs w:val="18"/>
                <w:highlight w:val="yellow"/>
                <w:lang w:val="en-US"/>
              </w:rPr>
              <w:t xml:space="preserve">+ (? – </w:t>
            </w:r>
            <w:proofErr w:type="spellStart"/>
            <w:r w:rsidRPr="00DB5B0A">
              <w:rPr>
                <w:sz w:val="18"/>
                <w:szCs w:val="18"/>
                <w:highlight w:val="yellow"/>
                <w:lang w:val="en-US"/>
              </w:rPr>
              <w:t>на</w:t>
            </w:r>
            <w:proofErr w:type="spellEnd"/>
            <w:r w:rsidRPr="00DB5B0A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DB5B0A">
              <w:rPr>
                <w:sz w:val="18"/>
                <w:szCs w:val="18"/>
                <w:highlight w:val="yellow"/>
                <w:lang w:val="en-US"/>
              </w:rPr>
              <w:t>любого</w:t>
            </w:r>
            <w:proofErr w:type="spellEnd"/>
            <w:r w:rsidRPr="00DB5B0A">
              <w:rPr>
                <w:sz w:val="18"/>
                <w:szCs w:val="18"/>
                <w:highlight w:val="yellow"/>
                <w:lang w:val="en-US"/>
              </w:rPr>
              <w:t>)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highlight w:val="yellow"/>
                <w:lang w:val="en-US"/>
              </w:rPr>
            </w:pPr>
            <w:r w:rsidRPr="00DB5B0A">
              <w:rPr>
                <w:sz w:val="18"/>
                <w:szCs w:val="18"/>
                <w:highlight w:val="yellow"/>
                <w:lang w:val="en-US"/>
              </w:rPr>
              <w:t xml:space="preserve">+ (? – </w:t>
            </w:r>
            <w:proofErr w:type="spellStart"/>
            <w:r w:rsidRPr="00DB5B0A">
              <w:rPr>
                <w:sz w:val="18"/>
                <w:szCs w:val="18"/>
                <w:highlight w:val="yellow"/>
                <w:lang w:val="en-US"/>
              </w:rPr>
              <w:t>на</w:t>
            </w:r>
            <w:proofErr w:type="spellEnd"/>
            <w:r w:rsidRPr="00DB5B0A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DB5B0A">
              <w:rPr>
                <w:sz w:val="18"/>
                <w:szCs w:val="18"/>
                <w:highlight w:val="yellow"/>
                <w:lang w:val="en-US"/>
              </w:rPr>
              <w:t>любого</w:t>
            </w:r>
            <w:proofErr w:type="spellEnd"/>
            <w:r w:rsidRPr="00DB5B0A">
              <w:rPr>
                <w:sz w:val="18"/>
                <w:szCs w:val="18"/>
                <w:highlight w:val="yellow"/>
                <w:lang w:val="en-US"/>
              </w:rPr>
              <w:t>)</w:t>
            </w:r>
          </w:p>
        </w:tc>
        <w:tc>
          <w:tcPr>
            <w:tcW w:w="1134" w:type="dxa"/>
          </w:tcPr>
          <w:p w:rsidR="005B7B32" w:rsidRPr="00DB5B0A" w:rsidRDefault="005B7B32" w:rsidP="00006408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0064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00640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55" w:type="dxa"/>
          </w:tcPr>
          <w:p w:rsidR="005B7B32" w:rsidRPr="00DB5B0A" w:rsidRDefault="005B7B32" w:rsidP="00006408">
            <w:pPr>
              <w:rPr>
                <w:sz w:val="18"/>
                <w:szCs w:val="18"/>
                <w:lang w:val="en-US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BOTSTATION</w:t>
            </w:r>
          </w:p>
        </w:tc>
        <w:tc>
          <w:tcPr>
            <w:tcW w:w="1560" w:type="dxa"/>
          </w:tcPr>
          <w:p w:rsidR="005B7B32" w:rsidRPr="00DB5B0A" w:rsidRDefault="005B7B32" w:rsidP="00AB4FF8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Бот станция</w:t>
            </w:r>
          </w:p>
        </w:tc>
        <w:tc>
          <w:tcPr>
            <w:tcW w:w="1559" w:type="dxa"/>
          </w:tcPr>
          <w:p w:rsidR="005B7B32" w:rsidRPr="00DB5B0A" w:rsidRDefault="005B7B32" w:rsidP="00AB4FF8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7C2200" w:rsidRDefault="007C2200" w:rsidP="002446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7C2200" w:rsidRDefault="007C2200" w:rsidP="0024462C">
            <w:pPr>
              <w:rPr>
                <w:sz w:val="18"/>
                <w:szCs w:val="18"/>
                <w:lang w:val="en-US"/>
              </w:rPr>
            </w:pPr>
            <w:r w:rsidRPr="007C2200">
              <w:rPr>
                <w:sz w:val="18"/>
                <w:szCs w:val="18"/>
                <w:highlight w:val="yellow"/>
                <w:lang w:val="en-US"/>
              </w:rPr>
              <w:t>+</w:t>
            </w: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EXECUTORS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Без контекста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 (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видимость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элемента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меню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5B7B32" w:rsidRPr="00DB5B0A" w:rsidRDefault="005B7B32" w:rsidP="00AB4FF8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  <w:highlight w:val="yellow"/>
                <w:lang w:val="en-US"/>
              </w:rPr>
              <w:t xml:space="preserve">+ (? – </w:t>
            </w:r>
            <w:r w:rsidRPr="00DB5B0A">
              <w:rPr>
                <w:sz w:val="18"/>
                <w:szCs w:val="18"/>
                <w:highlight w:val="yellow"/>
              </w:rPr>
              <w:t>на любого)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</w:rPr>
              <w:t>(11) CHANGE SELF PASSW</w:t>
            </w:r>
            <w:r w:rsidRPr="00DB5B0A">
              <w:rPr>
                <w:sz w:val="18"/>
                <w:szCs w:val="18"/>
                <w:lang w:val="en-US"/>
              </w:rPr>
              <w:t>ORD</w:t>
            </w: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EXECUTOR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</w:rPr>
              <w:t>Исполнитель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highlight w:val="yellow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  <w:highlight w:val="yellow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006408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006408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006408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006408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5355" w:type="dxa"/>
          </w:tcPr>
          <w:p w:rsidR="005B7B32" w:rsidRPr="00DB5B0A" w:rsidRDefault="005B7B32" w:rsidP="005B7B32">
            <w:pPr>
              <w:ind w:left="-108"/>
              <w:rPr>
                <w:sz w:val="18"/>
                <w:szCs w:val="18"/>
                <w:highlight w:val="yellow"/>
                <w:lang w:val="en-US"/>
              </w:rPr>
            </w:pPr>
            <w:r w:rsidRPr="00DB5B0A">
              <w:rPr>
                <w:sz w:val="18"/>
                <w:szCs w:val="18"/>
                <w:highlight w:val="yellow"/>
                <w:lang w:val="en-US"/>
              </w:rPr>
              <w:t>(</w:t>
            </w:r>
            <w:r w:rsidRPr="00DB5B0A">
              <w:rPr>
                <w:sz w:val="18"/>
                <w:szCs w:val="18"/>
                <w:highlight w:val="yellow"/>
              </w:rPr>
              <w:t>10</w:t>
            </w:r>
            <w:r w:rsidRPr="00DB5B0A">
              <w:rPr>
                <w:sz w:val="18"/>
                <w:szCs w:val="18"/>
                <w:highlight w:val="yellow"/>
                <w:lang w:val="en-US"/>
              </w:rPr>
              <w:t>) UPDATE STATUS</w:t>
            </w: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RELATIONS</w:t>
            </w:r>
          </w:p>
        </w:tc>
        <w:tc>
          <w:tcPr>
            <w:tcW w:w="1560" w:type="dxa"/>
          </w:tcPr>
          <w:p w:rsidR="005B7B32" w:rsidRPr="00DB5B0A" w:rsidRDefault="005B7B32" w:rsidP="00AB4FF8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</w:rPr>
              <w:t xml:space="preserve">Без контекста 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 (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видимость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элемента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меню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highlight w:val="yellow"/>
                <w:lang w:val="en-US"/>
              </w:rPr>
              <w:t xml:space="preserve">+ (? – </w:t>
            </w:r>
            <w:r w:rsidRPr="00DB5B0A">
              <w:rPr>
                <w:sz w:val="18"/>
                <w:szCs w:val="18"/>
                <w:highlight w:val="yellow"/>
              </w:rPr>
              <w:t>на любого)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360" w:type="dxa"/>
          </w:tcPr>
          <w:p w:rsidR="005B7B32" w:rsidRPr="00DB5B0A" w:rsidRDefault="005B7B32" w:rsidP="00AB4FF8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RELATION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color w:val="FF0000"/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Отношение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DEFINITIONS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Без контекста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 (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видимость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элемента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5B0A">
              <w:rPr>
                <w:sz w:val="18"/>
                <w:szCs w:val="18"/>
                <w:lang w:val="en-US"/>
              </w:rPr>
              <w:t>меню</w:t>
            </w:r>
            <w:proofErr w:type="spellEnd"/>
            <w:r w:rsidRPr="00DB5B0A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highlight w:val="yellow"/>
                <w:lang w:val="en-US"/>
              </w:rPr>
              <w:t xml:space="preserve">+ (? – </w:t>
            </w:r>
            <w:r w:rsidRPr="00DB5B0A">
              <w:rPr>
                <w:sz w:val="18"/>
                <w:szCs w:val="18"/>
                <w:highlight w:val="yellow"/>
              </w:rPr>
              <w:t>на любого)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highlight w:val="yellow"/>
                <w:lang w:val="en-US"/>
              </w:rPr>
            </w:pPr>
            <w:r w:rsidRPr="00DB5B0A">
              <w:rPr>
                <w:sz w:val="18"/>
                <w:szCs w:val="18"/>
                <w:highlight w:val="yellow"/>
                <w:lang w:val="en-US"/>
              </w:rPr>
              <w:t xml:space="preserve">+ (? – </w:t>
            </w:r>
            <w:proofErr w:type="spellStart"/>
            <w:r w:rsidRPr="00DB5B0A">
              <w:rPr>
                <w:sz w:val="18"/>
                <w:szCs w:val="18"/>
                <w:highlight w:val="yellow"/>
                <w:lang w:val="en-US"/>
              </w:rPr>
              <w:t>на</w:t>
            </w:r>
            <w:proofErr w:type="spellEnd"/>
            <w:r w:rsidRPr="00DB5B0A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DB5B0A">
              <w:rPr>
                <w:sz w:val="18"/>
                <w:szCs w:val="18"/>
                <w:highlight w:val="yellow"/>
                <w:lang w:val="en-US"/>
              </w:rPr>
              <w:t>любого</w:t>
            </w:r>
            <w:proofErr w:type="spellEnd"/>
            <w:r w:rsidRPr="00DB5B0A">
              <w:rPr>
                <w:sz w:val="18"/>
                <w:szCs w:val="18"/>
                <w:highlight w:val="yellow"/>
                <w:lang w:val="en-US"/>
              </w:rPr>
              <w:t>)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DEFINITION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Определение процесса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 (START PROCESS)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 (CANCEL PROCESS)</w:t>
            </w: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(12) READ PROCESS</w:t>
            </w:r>
          </w:p>
          <w:p w:rsidR="005B7B32" w:rsidRPr="00DB5B0A" w:rsidRDefault="005B7B32" w:rsidP="005B7B32">
            <w:pPr>
              <w:rPr>
                <w:sz w:val="18"/>
                <w:szCs w:val="18"/>
                <w:lang w:val="en-US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Экземпляр процесса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C53A8E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</w:tcPr>
          <w:p w:rsidR="005B7B32" w:rsidRPr="00DB5B0A" w:rsidRDefault="005B7B32" w:rsidP="00C53A8E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  <w:lang w:val="en-US"/>
              </w:rPr>
              <w:t>LOG</w:t>
            </w:r>
            <w:r w:rsidRPr="00DB5B0A">
              <w:rPr>
                <w:sz w:val="18"/>
                <w:szCs w:val="18"/>
              </w:rPr>
              <w:t>S</w:t>
            </w:r>
          </w:p>
        </w:tc>
        <w:tc>
          <w:tcPr>
            <w:tcW w:w="1560" w:type="dxa"/>
          </w:tcPr>
          <w:p w:rsidR="005B7B32" w:rsidRPr="00DB5B0A" w:rsidRDefault="005B7B32" w:rsidP="00C53A8E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Без контекста</w:t>
            </w:r>
          </w:p>
        </w:tc>
        <w:tc>
          <w:tcPr>
            <w:tcW w:w="1559" w:type="dxa"/>
          </w:tcPr>
          <w:p w:rsidR="005B7B32" w:rsidRPr="00DB5B0A" w:rsidRDefault="005B7B32" w:rsidP="00C53A8E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 (видимость элемента меню)</w:t>
            </w:r>
          </w:p>
        </w:tc>
        <w:tc>
          <w:tcPr>
            <w:tcW w:w="1276" w:type="dxa"/>
          </w:tcPr>
          <w:p w:rsidR="005B7B32" w:rsidRPr="00DB5B0A" w:rsidRDefault="005B7B32" w:rsidP="00C53A8E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C53A8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C53A8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B7B32" w:rsidRPr="00DB5B0A" w:rsidRDefault="005B7B32" w:rsidP="005B7B32">
            <w:pPr>
              <w:rPr>
                <w:sz w:val="18"/>
                <w:szCs w:val="18"/>
                <w:highlight w:val="yellow"/>
              </w:rPr>
            </w:pPr>
            <w:r w:rsidRPr="00DB5B0A">
              <w:rPr>
                <w:sz w:val="18"/>
                <w:szCs w:val="18"/>
                <w:highlight w:val="yellow"/>
              </w:rPr>
              <w:t>+ (не реализовано)</w:t>
            </w:r>
          </w:p>
        </w:tc>
        <w:tc>
          <w:tcPr>
            <w:tcW w:w="1134" w:type="dxa"/>
          </w:tcPr>
          <w:p w:rsidR="005B7B32" w:rsidRPr="00DB5B0A" w:rsidRDefault="005B7B32" w:rsidP="00C53A8E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  <w:lang w:val="en-US"/>
              </w:rPr>
              <w:t xml:space="preserve">+ </w:t>
            </w:r>
            <w:r w:rsidRPr="00DB5B0A">
              <w:rPr>
                <w:sz w:val="18"/>
                <w:szCs w:val="18"/>
                <w:highlight w:val="yellow"/>
                <w:lang w:val="en-US"/>
              </w:rPr>
              <w:t>(</w:t>
            </w:r>
            <w:r w:rsidRPr="00DB5B0A">
              <w:rPr>
                <w:sz w:val="18"/>
                <w:szCs w:val="18"/>
                <w:highlight w:val="yellow"/>
              </w:rPr>
              <w:t>не реализовано)</w:t>
            </w:r>
          </w:p>
        </w:tc>
        <w:tc>
          <w:tcPr>
            <w:tcW w:w="1134" w:type="dxa"/>
          </w:tcPr>
          <w:p w:rsidR="005B7B32" w:rsidRPr="00DB5B0A" w:rsidRDefault="005B7B32" w:rsidP="00C53A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C53A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C53A8E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</w:tcPr>
          <w:p w:rsidR="005B7B32" w:rsidRPr="00DB5B0A" w:rsidRDefault="005B7B32" w:rsidP="00C53A8E">
            <w:pPr>
              <w:rPr>
                <w:sz w:val="18"/>
                <w:szCs w:val="18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</w:tcPr>
          <w:p w:rsidR="005B7B32" w:rsidRPr="00DB5B0A" w:rsidRDefault="005B7B32" w:rsidP="00006408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SUBSTITUTION CRITERIAS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Без контекста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 (видимость элемента меню)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highlight w:val="yellow"/>
                <w:lang w:val="en-US"/>
              </w:rPr>
              <w:t xml:space="preserve">+ (? – </w:t>
            </w:r>
            <w:r w:rsidRPr="00DB5B0A">
              <w:rPr>
                <w:sz w:val="18"/>
                <w:szCs w:val="18"/>
                <w:highlight w:val="yellow"/>
              </w:rPr>
              <w:t>на любого)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proofErr w:type="gramStart"/>
            <w:r w:rsidRPr="00DB5B0A">
              <w:rPr>
                <w:sz w:val="18"/>
                <w:szCs w:val="18"/>
              </w:rPr>
              <w:t>(переезд блока из меню «Система» в новое меню</w:t>
            </w:r>
            <w:proofErr w:type="gramEnd"/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SUBSTITUTION CRITERIA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Критерий правила замещения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006408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</w:tcPr>
          <w:p w:rsidR="005B7B32" w:rsidRPr="00DB5B0A" w:rsidRDefault="005B7B32" w:rsidP="00006408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SUBSTITUTIONS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Без контекста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 (видимость элемента меню)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highlight w:val="yellow"/>
                <w:lang w:val="en-US"/>
              </w:rPr>
              <w:t xml:space="preserve">+ (? – </w:t>
            </w:r>
            <w:r w:rsidRPr="00DB5B0A">
              <w:rPr>
                <w:sz w:val="18"/>
                <w:szCs w:val="18"/>
                <w:highlight w:val="yellow"/>
              </w:rPr>
              <w:t>на любого)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006408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  <w:lang w:val="en-US"/>
              </w:rPr>
              <w:t>1</w:t>
            </w:r>
            <w:r w:rsidRPr="00DB5B0A"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</w:tcPr>
          <w:p w:rsidR="005B7B32" w:rsidRPr="00DB5B0A" w:rsidRDefault="005B7B32" w:rsidP="00006408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  <w:lang w:val="en-US"/>
              </w:rPr>
              <w:t>SUBSTITUTION</w:t>
            </w:r>
          </w:p>
        </w:tc>
        <w:tc>
          <w:tcPr>
            <w:tcW w:w="1560" w:type="dxa"/>
          </w:tcPr>
          <w:p w:rsidR="005B7B32" w:rsidRPr="00DB5B0A" w:rsidRDefault="005B7B32" w:rsidP="00006408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Правило замещения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006408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15</w:t>
            </w:r>
          </w:p>
        </w:tc>
        <w:tc>
          <w:tcPr>
            <w:tcW w:w="1360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SYSTEM DATA</w:t>
            </w:r>
          </w:p>
        </w:tc>
        <w:tc>
          <w:tcPr>
            <w:tcW w:w="1560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Без контекста</w:t>
            </w:r>
          </w:p>
        </w:tc>
        <w:tc>
          <w:tcPr>
            <w:tcW w:w="1559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 (видимость элемента меню)</w:t>
            </w:r>
          </w:p>
        </w:tc>
        <w:tc>
          <w:tcPr>
            <w:tcW w:w="1276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</w:tcPr>
          <w:p w:rsidR="005B7B32" w:rsidRPr="00DB5B0A" w:rsidRDefault="005B7B32" w:rsidP="0024462C">
            <w:pPr>
              <w:rPr>
                <w:sz w:val="18"/>
                <w:szCs w:val="18"/>
              </w:rPr>
            </w:pPr>
            <w:proofErr w:type="gramStart"/>
            <w:r w:rsidRPr="00DB5B0A">
              <w:rPr>
                <w:sz w:val="18"/>
                <w:szCs w:val="18"/>
              </w:rPr>
              <w:t>(переезд блока из меню «Система» в новое меню</w:t>
            </w:r>
            <w:proofErr w:type="gramEnd"/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5B7B32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</w:rPr>
              <w:t>1</w:t>
            </w:r>
            <w:r w:rsidRPr="00DB5B0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360" w:type="dxa"/>
          </w:tcPr>
          <w:p w:rsidR="005B7B32" w:rsidRPr="00DB5B0A" w:rsidRDefault="005B7B32" w:rsidP="005B7B32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</w:rPr>
              <w:t>S</w:t>
            </w:r>
            <w:r w:rsidRPr="00DB5B0A">
              <w:rPr>
                <w:sz w:val="18"/>
                <w:szCs w:val="18"/>
                <w:lang w:val="en-US"/>
              </w:rPr>
              <w:t>CRIPTS</w:t>
            </w:r>
          </w:p>
        </w:tc>
        <w:tc>
          <w:tcPr>
            <w:tcW w:w="1560" w:type="dxa"/>
          </w:tcPr>
          <w:p w:rsidR="005B7B32" w:rsidRPr="00DB5B0A" w:rsidRDefault="005B7B32" w:rsidP="00674A16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Без контекста</w:t>
            </w:r>
          </w:p>
        </w:tc>
        <w:tc>
          <w:tcPr>
            <w:tcW w:w="1559" w:type="dxa"/>
          </w:tcPr>
          <w:p w:rsidR="005B7B32" w:rsidRPr="00DB5B0A" w:rsidRDefault="005B7B32" w:rsidP="00674A16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 (видимость элемента меню)</w:t>
            </w:r>
          </w:p>
        </w:tc>
        <w:tc>
          <w:tcPr>
            <w:tcW w:w="1276" w:type="dxa"/>
          </w:tcPr>
          <w:p w:rsidR="005B7B32" w:rsidRPr="00DB5B0A" w:rsidRDefault="005B7B32" w:rsidP="00674A16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674A16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674A16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275" w:type="dxa"/>
          </w:tcPr>
          <w:p w:rsidR="005B7B32" w:rsidRPr="00DB5B0A" w:rsidRDefault="005B7B32" w:rsidP="00674A16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674A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674A16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674A16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674A16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</w:tcPr>
          <w:p w:rsidR="005B7B32" w:rsidRPr="00DB5B0A" w:rsidRDefault="005B7B32" w:rsidP="00674A16">
            <w:pPr>
              <w:rPr>
                <w:sz w:val="18"/>
                <w:szCs w:val="18"/>
              </w:rPr>
            </w:pPr>
            <w:proofErr w:type="gramStart"/>
            <w:r w:rsidRPr="00DB5B0A">
              <w:rPr>
                <w:sz w:val="18"/>
                <w:szCs w:val="18"/>
              </w:rPr>
              <w:t>(переезд блока из меню «Система» в новое меню</w:t>
            </w:r>
            <w:proofErr w:type="gramEnd"/>
          </w:p>
        </w:tc>
      </w:tr>
      <w:tr w:rsidR="00DB5B0A" w:rsidRPr="00DB5B0A" w:rsidTr="00DB5B0A">
        <w:tc>
          <w:tcPr>
            <w:tcW w:w="449" w:type="dxa"/>
          </w:tcPr>
          <w:p w:rsidR="005B7B32" w:rsidRPr="00DB5B0A" w:rsidRDefault="005B7B32" w:rsidP="005B7B32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</w:rPr>
              <w:t>1</w:t>
            </w:r>
            <w:r w:rsidRPr="00DB5B0A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360" w:type="dxa"/>
          </w:tcPr>
          <w:p w:rsidR="005B7B32" w:rsidRPr="00DB5B0A" w:rsidRDefault="005B7B32" w:rsidP="004721AB">
            <w:pPr>
              <w:rPr>
                <w:sz w:val="18"/>
                <w:szCs w:val="18"/>
                <w:lang w:val="en-US"/>
              </w:rPr>
            </w:pPr>
            <w:r w:rsidRPr="00DB5B0A">
              <w:rPr>
                <w:sz w:val="18"/>
                <w:szCs w:val="18"/>
                <w:lang w:val="en-US"/>
              </w:rPr>
              <w:t>ERRORS</w:t>
            </w:r>
          </w:p>
        </w:tc>
        <w:tc>
          <w:tcPr>
            <w:tcW w:w="1560" w:type="dxa"/>
          </w:tcPr>
          <w:p w:rsidR="005B7B32" w:rsidRPr="00DB5B0A" w:rsidRDefault="005B7B32" w:rsidP="004721AB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Без контекста</w:t>
            </w:r>
          </w:p>
        </w:tc>
        <w:tc>
          <w:tcPr>
            <w:tcW w:w="1559" w:type="dxa"/>
          </w:tcPr>
          <w:p w:rsidR="005B7B32" w:rsidRPr="00DB5B0A" w:rsidRDefault="005B7B32" w:rsidP="004721AB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 (видимость элемента меню)</w:t>
            </w:r>
          </w:p>
        </w:tc>
        <w:tc>
          <w:tcPr>
            <w:tcW w:w="1276" w:type="dxa"/>
          </w:tcPr>
          <w:p w:rsidR="005B7B32" w:rsidRPr="00DB5B0A" w:rsidRDefault="005B7B32" w:rsidP="004721AB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4721A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4721A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B7B32" w:rsidRPr="00DB5B0A" w:rsidRDefault="005B7B32" w:rsidP="004721A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B7B32" w:rsidRPr="00DB5B0A" w:rsidRDefault="005B7B32" w:rsidP="004721AB">
            <w:pPr>
              <w:rPr>
                <w:sz w:val="18"/>
                <w:szCs w:val="18"/>
              </w:rPr>
            </w:pPr>
            <w:r w:rsidRPr="00DB5B0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5B7B32" w:rsidRPr="00DB5B0A" w:rsidRDefault="005B7B32" w:rsidP="004721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4721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B7B32" w:rsidRPr="00DB5B0A" w:rsidRDefault="005B7B32" w:rsidP="004721AB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</w:tcPr>
          <w:p w:rsidR="005B7B32" w:rsidRPr="00DB5B0A" w:rsidRDefault="005B7B32" w:rsidP="004721AB">
            <w:pPr>
              <w:rPr>
                <w:sz w:val="18"/>
                <w:szCs w:val="18"/>
              </w:rPr>
            </w:pPr>
            <w:proofErr w:type="gramStart"/>
            <w:r w:rsidRPr="00DB5B0A">
              <w:rPr>
                <w:sz w:val="18"/>
                <w:szCs w:val="18"/>
              </w:rPr>
              <w:t>(переезд блока из меню «Система» в новое меню</w:t>
            </w:r>
            <w:proofErr w:type="gramEnd"/>
          </w:p>
        </w:tc>
      </w:tr>
    </w:tbl>
    <w:p w:rsidR="00B57844" w:rsidRPr="00DB5B0A" w:rsidRDefault="00B57844">
      <w:pPr>
        <w:rPr>
          <w:sz w:val="18"/>
          <w:szCs w:val="18"/>
        </w:rPr>
      </w:pPr>
    </w:p>
    <w:sectPr w:rsidR="00B57844" w:rsidRPr="00DB5B0A" w:rsidSect="008614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62"/>
    <w:rsid w:val="00006408"/>
    <w:rsid w:val="005B7B32"/>
    <w:rsid w:val="00611C51"/>
    <w:rsid w:val="007C2200"/>
    <w:rsid w:val="00861462"/>
    <w:rsid w:val="00AB4FF8"/>
    <w:rsid w:val="00B57844"/>
    <w:rsid w:val="00DB2167"/>
    <w:rsid w:val="00D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Dofs</dc:creator>
  <cp:lastModifiedBy>Dofs</cp:lastModifiedBy>
  <cp:revision>5</cp:revision>
  <dcterms:created xsi:type="dcterms:W3CDTF">2014-03-13T07:53:00Z</dcterms:created>
  <dcterms:modified xsi:type="dcterms:W3CDTF">2014-03-13T15:06:00Z</dcterms:modified>
</cp:coreProperties>
</file>